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CB602"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</w:rPr>
      </w:pPr>
      <w:bookmarkStart w:id="7" w:name="_GoBack"/>
      <w:bookmarkEnd w:id="7"/>
      <w:bookmarkStart w:id="0" w:name="_Hlk506124962"/>
      <w:bookmarkEnd w:id="0"/>
      <w:bookmarkStart w:id="1" w:name="_Toc20358"/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</w:rPr>
        <w:t>附件1</w:t>
      </w:r>
      <w:bookmarkEnd w:id="1"/>
    </w:p>
    <w:p w14:paraId="5B40371A"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highlight w:val="none"/>
          <w:u w:val="none"/>
        </w:rPr>
      </w:pPr>
    </w:p>
    <w:p w14:paraId="7F77BA50"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  <w:lang w:val="en" w:eastAsia="zh-CN"/>
        </w:rPr>
        <w:t>同心县推进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</w:rPr>
        <w:t>国家儿童友好城市建设</w:t>
      </w:r>
    </w:p>
    <w:p w14:paraId="50C70EE9">
      <w:pPr>
        <w:pStyle w:val="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</w:rPr>
        <w:t>工作专班及职责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highlight w:val="none"/>
          <w:u w:val="none"/>
          <w:lang w:eastAsia="zh-CN"/>
        </w:rPr>
        <w:t>任务</w:t>
      </w:r>
    </w:p>
    <w:p w14:paraId="0E99BB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12DD2EE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为贯彻落实党中央、国务院关于推进儿童友好城市建设的决策部署，有序推进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 w:eastAsia="zh-CN"/>
        </w:rPr>
        <w:t>同心县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国家儿童友好城市建设，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成立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 w:eastAsia="zh-CN"/>
        </w:rPr>
        <w:t>同心县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国家儿童友好城市建设工作专班，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职责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如下：</w:t>
      </w:r>
    </w:p>
    <w:p w14:paraId="13C26D0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bookmarkStart w:id="2" w:name="_Toc8968"/>
      <w:bookmarkStart w:id="3" w:name="_Toc17486"/>
      <w:bookmarkStart w:id="4" w:name="_Toc3210"/>
      <w:bookmarkStart w:id="5" w:name="_Toc18382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一、综合协调联络专班</w:t>
      </w:r>
      <w:bookmarkEnd w:id="2"/>
      <w:bookmarkEnd w:id="3"/>
      <w:bookmarkEnd w:id="4"/>
      <w:bookmarkEnd w:id="5"/>
    </w:p>
    <w:p w14:paraId="36A661A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组长：</w:t>
      </w:r>
      <w:r>
        <w:rPr>
          <w:rStyle w:val="19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3"/>
          <w:szCs w:val="24"/>
          <w:highlight w:val="none"/>
          <w:u w:val="none"/>
          <w:lang w:val="en-US" w:eastAsia="zh-CN" w:bidi="ar-SA"/>
        </w:rPr>
        <w:t>县妇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联主要负责人</w:t>
      </w:r>
    </w:p>
    <w:p w14:paraId="300D15E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成员：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乡镇（开发区）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及</w:t>
      </w:r>
      <w:r>
        <w:rPr>
          <w:rStyle w:val="19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3"/>
          <w:szCs w:val="24"/>
          <w:highlight w:val="none"/>
          <w:u w:val="none"/>
          <w:lang w:val="en-US" w:eastAsia="zh-CN" w:bidi="ar-SA"/>
        </w:rPr>
        <w:t>县发改局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、教育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民政局、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住建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zh-CN"/>
        </w:rPr>
        <w:t>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、卫健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局、妇联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/>
        </w:rPr>
        <w:t>负责人</w:t>
      </w:r>
    </w:p>
    <w:p w14:paraId="7532581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职责：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国家儿童友好城市建设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综合协调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工作，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定期组织工作会议，汇总工作进展，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分析研判，及时梳理总结工作成效，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协调解决工作中出现的问题。</w:t>
      </w:r>
    </w:p>
    <w:p w14:paraId="1D01ADF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二、项目谋划专班</w:t>
      </w:r>
    </w:p>
    <w:p w14:paraId="63136F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组长：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县</w:t>
      </w:r>
      <w:r>
        <w:rPr>
          <w:rStyle w:val="19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3"/>
          <w:szCs w:val="24"/>
          <w:highlight w:val="none"/>
          <w:u w:val="none"/>
          <w:lang w:val="en-US" w:eastAsia="zh-CN" w:bidi="ar-SA"/>
        </w:rPr>
        <w:t>发改局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主要负责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人</w:t>
      </w:r>
    </w:p>
    <w:p w14:paraId="573FC51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成员：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乡镇（开发区）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及</w:t>
      </w:r>
      <w:r>
        <w:rPr>
          <w:rStyle w:val="19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3"/>
          <w:szCs w:val="24"/>
          <w:highlight w:val="none"/>
          <w:u w:val="none"/>
          <w:lang w:val="en-US" w:eastAsia="zh-CN" w:bidi="ar-SA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育局、民政局、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zh-CN" w:eastAsia="zh-CN"/>
        </w:rPr>
        <w:t>住建局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、卫健局、妇联等部门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 w:eastAsia="zh-CN"/>
        </w:rPr>
        <w:t>负责人</w:t>
      </w:r>
    </w:p>
    <w:p w14:paraId="633EED7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职责：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完善儿童政策体系、优化儿童公共服务、拓展儿童成长空间、加强儿童权利保障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改善儿童发展环境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等儿童友好理念，融入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 w:eastAsia="zh-CN"/>
        </w:rPr>
        <w:t>全县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宏观调控政策建议、重大项目审批中。</w:t>
      </w:r>
    </w:p>
    <w:p w14:paraId="1CC23A9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三、城市建设专班</w:t>
      </w:r>
    </w:p>
    <w:p w14:paraId="2B2E685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组长：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县住建局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主要负责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人</w:t>
      </w:r>
    </w:p>
    <w:p w14:paraId="0933E7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成员：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乡镇（开发区）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及</w:t>
      </w:r>
      <w:r>
        <w:rPr>
          <w:rStyle w:val="19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3"/>
          <w:szCs w:val="24"/>
          <w:highlight w:val="none"/>
          <w:u w:val="none"/>
          <w:lang w:val="en-US" w:eastAsia="zh-CN" w:bidi="ar-SA"/>
        </w:rPr>
        <w:t>县发改局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、教育局、卫健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、民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局、自然资源局、妇联等部门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"/>
        </w:rPr>
        <w:t>负责人</w:t>
      </w:r>
    </w:p>
    <w:p w14:paraId="14A5611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 w:start="13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职责：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负责国家儿童友好城市建设项目的实施与工程建设，根据项目谋划专班提供的项目内容，组织进行工程建设。严格按照项目建设标准和施工规范进行操作，确保工程质量和进度。完善城市儿童服务设施，对现有的城市基础设施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适儿化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改造和提升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 w14:paraId="045A2A6A"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pacing w:val="-20"/>
          <w:sz w:val="32"/>
          <w:szCs w:val="32"/>
          <w:highlight w:val="none"/>
          <w:u w:val="none"/>
          <w:lang w:val="en-US" w:eastAsia="zh-CN"/>
        </w:rPr>
      </w:pPr>
      <w:bookmarkStart w:id="6" w:name="_Toc10984"/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" w:eastAsia="zh-CN"/>
        </w:rPr>
        <w:t>2</w:t>
      </w:r>
    </w:p>
    <w:bookmarkEnd w:id="6"/>
    <w:p w14:paraId="547A3440"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同心县国家儿童友好城市建设任务清单</w:t>
      </w:r>
    </w:p>
    <w:p w14:paraId="4FC1E9AE">
      <w:pPr>
        <w:rPr>
          <w:rFonts w:hint="default" w:ascii="Times New Roman" w:hAnsi="Times New Roman" w:eastAsia="仿宋_GB2312" w:cs="Times New Roman"/>
          <w:color w:val="auto"/>
          <w:highlight w:val="none"/>
          <w:u w:val="none"/>
          <w:lang w:val="en-US" w:eastAsia="zh-CN"/>
        </w:rPr>
      </w:pPr>
    </w:p>
    <w:p w14:paraId="5ABAD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"/>
        </w:rPr>
      </w:pPr>
    </w:p>
    <w:tbl>
      <w:tblPr>
        <w:tblStyle w:val="13"/>
        <w:tblW w:w="5110" w:type="pct"/>
        <w:tblInd w:w="-144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935"/>
        <w:gridCol w:w="915"/>
        <w:gridCol w:w="2790"/>
        <w:gridCol w:w="2925"/>
        <w:gridCol w:w="2677"/>
      </w:tblGrid>
      <w:tr w14:paraId="73AA5F4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</w:trPr>
        <w:tc>
          <w:tcPr>
            <w:tcW w:w="287" w:type="pct"/>
            <w:tcBorders>
              <w:tl2br w:val="nil"/>
              <w:tr2bl w:val="nil"/>
            </w:tcBorders>
            <w:noWrap/>
            <w:vAlign w:val="center"/>
          </w:tcPr>
          <w:p w14:paraId="575EC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领域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/>
            <w:vAlign w:val="center"/>
          </w:tcPr>
          <w:p w14:paraId="410A5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建设任务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/>
            <w:vAlign w:val="center"/>
          </w:tcPr>
          <w:p w14:paraId="15A06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19159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相关指标预期进度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8780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至2025年</w:t>
            </w:r>
          </w:p>
          <w:p w14:paraId="3431E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拟实现的工作目标和成果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/>
            <w:vAlign w:val="center"/>
          </w:tcPr>
          <w:p w14:paraId="41EEF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责任单位</w:t>
            </w:r>
          </w:p>
        </w:tc>
      </w:tr>
      <w:tr w14:paraId="2D41E82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7002F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一、社会政策友好</w:t>
            </w:r>
          </w:p>
          <w:p w14:paraId="570331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6969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将儿童友好城市建设纳入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同心县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国民经济和社会发展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十五五”规划，儿童公共设施建设项目纳入政府投资项目规划计划。建立健全儿童友好城市建设工作协调机制。在重大发展规划、政策、项目决策中引入儿童影响评价。探索应用数字化手段创新儿童工作方式方法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43DA0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1A745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各项儿童政策更加完善，儿童优先理念更加突出。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D2AA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建立儿童友好城市建设工作协调机制，制定建设方案。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7B462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县发改局、教育局、财政局、自然资源局、住建局、卫健局，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61089F6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BD00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2A67A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注重儿童视角建设，完善城市功能布局，优化公共空间设计。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328FE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4749C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在公园、绿地等公共空间和社区配备足量、优质、独立、便利的儿童活动场地。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19077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编制形成各领域儿童友好城市建设指南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399D3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县公安局、民政局、自然资源局、住建局、文化旅游体育广电局，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79965E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2A5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7349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搭建儿童参与社会公共事务平台，在重大发展规划、政策、项目决策中引入儿童影响评价。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256DE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7E8EE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依托少工委全会，实现儿童参与公共事务。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1D9A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各学校召开一次少代会。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6DAA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县委社会工作部、教育局、卫健局、民政局、团县委、妇联，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62EBAD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1AE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7BD4B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畅通儿童参与渠道，建立儿童参与议事制度，在社区、学校及相关领域培育儿童议事组织和代表，组织开展儿童参与系列主题活动或社会实践活动。全面保障儿童在社会生活、社区发展、家庭事务中的知情权、表达权和参与权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0BF8E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5A8E7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建立儿童参与渠道，不断增强儿童的社会参与意识。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47CA8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少工委组织统筹社会资源，深入学校、社区开展各类活动每年不少于200场。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2702C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县委社会工作部、教育局、卫健局、民政局、团县委、妇联，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36882D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66C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2B3EF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整合社会资源，增进儿童福祉，鼓励社会资源形成儿童发展合力。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2FB04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47C77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公益普惠性儿童服务项目纳入政府购买服务范围，发展儿童公益慈善事业。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1D038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培育儿童服务的社会组织、专业社会工作者、少先队校外辅导员等志愿者队伍。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1DEE4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县委社会工作部、教育局、财政局、民政局、团县委，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280CB6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BDC6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二、公共服务友好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50E1D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严格落实新生儿落地参保政策，强化基本医保、大病保险与医疗救助三重制度综合保障功能。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5F0C4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0CEBA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新生儿及应参保儿童城乡居民基本医疗保险应保尽保。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22372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基本医疗保险参保率达到95%以上。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1505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发改局、教育局、财政局、民政局、卫健局、医保局，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51ECFF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7BF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CD7B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加强社区婴幼儿照护基础设施和环境建设，指导社区开展普惠托育服务。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0BB53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3AFEF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利用公共服务资源开展婴幼儿照护服务，实现社会公共服务设施共建共享。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1272D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实现多样化的普惠托育服务。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7F6B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县委社会工作部、发改局、教育局、住建局、卫健局、民政局、人社局，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46A102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929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3E77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实施普惠性托育服务专项行动，鼓励社会力量参与，新建、改扩建一批婴幼儿照护服务设施，建成一批示范性婴幼儿照护服务机构。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2D27D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5CE65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提供3岁以下婴幼儿托位。50%的社区配置婴幼儿照护服务设施。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23BEC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争取建成县级托育综合服务机构。每千人拥有3岁以下婴幼儿托位数达4.5个。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2A054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县委社会工作部、发改局、教育局、住建局、卫健局、民政局、人社局，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73CE6F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D093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二、公共服务友好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887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加强龋齿、肥胖、近视等儿童重点疾病预防监测和干预，关注儿童心理健康。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0E2BF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135A5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中小学生国家学生体质健康标准达标优良率不断提升，近视率有效控制。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0C0ED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各项指标达到《同心县儿童发展规划（2021-2030）》要求。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606DE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发改局、教育局、财政局、民政局、卫健局、医保局，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567558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0CC08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11B8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开展儿童友好型医院建设，提供专属空间、一站式诊疗、多学科健康管理，发挥示范作用，逐步向全县医院儿科部门推广经验做法，提升儿童就医体验。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39591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0BEB7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引导提供儿童医疗保健服务的医疗机构，包括妇幼保健机构、综合医院、中医医院，积极开展儿童友好医院创建工作。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06741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儿童医疗卫生服务体系更加完善，每千名儿童执业（助理）医师达到0.87名、床位达到2.50张。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04C1D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发改局、教育局、财政局、民政局、卫健局、医保局，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22672F6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47EA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89E6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加快出生缺陷综合防治体系建设，构建覆盖城乡居民，涵盖婚前、孕前、孕期、新生儿和儿童各阶段的出生缺陷防治体系，预防和控制出生缺陷。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75FB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35D1C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指导婚姻登记处开展婚前家庭教育，配合卫健局落实婚前医学检查。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8E53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孕前优生健康检查率、产前筛查率分别达到80%，新生儿疾病筛查率达到98%以上，孕产妇系统管理率达到95%，3岁以下儿童系统管理率达95%。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71D6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发改局、教育局、财政局、民政局、卫健局、医保局，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536DDF7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DB48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二、公共服务友好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694F0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丰富儿童文体服务供给，加强和规范儿童校外活动场所管理，大力实施文化惠民工程。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22EC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52409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覆盖儿童的阅读推广、文艺演出、展览游览等文化活动数量逐年上升。推进各类涉儿童公共场馆向儿童免费开放，开辟儿童活动专区。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3182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图书馆、文化馆（站）、博物馆、科技馆、美术馆等场所和公共设施免费开放数量逐年递增。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36404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发改局、教育局、民政局、财政局、人社局、文化旅游体育广电局、科协、文联，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24658A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40FDA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2326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推动学前教育普惠优质发展，完善普惠性学前教育保障机制，进一步提高普及普惠水平，补齐资源短板，提高学前教育质量。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7A60F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051C5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学前教育普及普惠水平有新提升，积极开展儿童友好学校创建工作。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41EB2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个以上儿童友好学校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627EB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发改局、教育局、财政局、残联，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2700C1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97402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6971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推动义务教育优质均衡发展，扩大城镇学位供给。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166C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652BB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义务教育优质均衡发展有新进展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282FB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义务教育均衡发展，九年义务教育巩固率达95%以上。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6ADD4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发改局、教育局、财政局、残联，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6C6713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3973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三、权利保障友好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7B74E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统筹社会资源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配置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，落实困境儿童保障政策，拓展保障范围。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02B7E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4119C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健全困境儿童基本生活保障制度，落实补助和保障标准与社会福利衔接政策。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00964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实现困境儿童基本生活保障率100%，落实困境儿童助医助学全覆盖的政策。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1A421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县委社会工作部、民政局、卫健局、医保局、总工会、妇联、残联，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1FAD05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F26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妇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AA3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健全残疾儿童康复救助制度，协同推进儿童残疾预防、早期筛查、诊疗康复服务，控制出生缺陷、发育障碍、疾病致残。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EC9D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5EDE6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为0—6岁听力、言语、肢体、智力残疾和孤独症等特殊儿童提供康复救助。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E1AA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全县儿童残疾早期筛查率达100%，残疾儿童接受基本康复服务比例达100%。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7731F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民政局、卫健局、人社局、市场监管局、残联，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4B91D5D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1B1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6F18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加强困境儿童关爱与分类保障，建立完备的困境儿童信息台账，实行动态管理。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290E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38D2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完善困境儿童关爱服务措施，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落实关爱帮扶政策。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2CABF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落实困境儿童关爱帮扶制度，精准化开展物资帮扶和心理辅导，实现困境儿童帮扶的全覆盖。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05B1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教育局、民政局、卫健局、医保局、妇联、残联，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1373F22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 w14:paraId="502EB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四、成长空间友好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0BE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加强推进儿童室内外生活环境、活动空间、公共服务设施和场地适儿化改造。公共场所儿童活动空间更加安全。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7253C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4BEF0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打造一批示范型儿童友好社区、街区、图书馆、医院等。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52C24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拟建成儿童友好型公共场所7个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61CE3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县委宣传部、县委社会工作部、教育局、自然资源局、住建局、县工业信息化和商务局、民政局、文化旅游体育广电局、卫健局、总工会、团县委、妇联、残联、科协、文联，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6A6902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6B1D8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四、成长空间友好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21C86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推动公共场所母婴室、无障碍卫生间等建设和提升。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28A1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3AEB6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推进公共场所建设母婴室、儿童厕所及洗手池、儿童休息活动区。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3FD62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公共场所母婴室设施配置率达80%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B2B9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县委宣传部、县委社会工作部、教育局、自然资源局、住建局、县工业信息化和商务局、民政局、文化旅游体育广电局、卫健局、总工会、团县委、妇联、残联、科协、文联，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3B6FCC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6798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66E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改善社区、学校、图书馆、体育场所、商业区、医院等公共区域道路安全状况，打造儿童慢行空间。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4AAE9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4D70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逐步完善重点区域慢行交通体系，保障儿童出行安全。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7B72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加强交通安全教育，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打造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爱心彩虹斑马线和儿童友好型交通信号灯。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EDC1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县公安局、住建局、教育局、县工业信息化和商务局、卫健局，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591745C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C8D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1CBE1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积极开展儿童友好型公园建设，深入考量儿童心理需求，对现有场地进行改造或全新开发多元游玩场景与设施。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4A986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685E1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在城市公园为儿童打造优质户外游乐与成长空间。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0CE96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逐步改建儿童友好公园。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5B05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教育局、科技局、自然资源局、文化旅游体育广电局、科协，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561ACF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E7FD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五、发展环境友好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331C9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开展家庭家教家风建设，涵养好家教，培育好家风。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18E32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633C4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培育专业的家庭建设指导工作队伍，系统化开展家庭教育指导服务。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5F30E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家庭建设指导工作实现乡镇全覆盖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6504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县委宣传部、教育局、民政局、总工会、妇联，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6581F78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758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0C7C2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加强社会主义核心价值观教育，培养健康向上的精神文化。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FC2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04E07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开展优秀传统文化实践活动，符合儿童特点的文化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作品更加丰富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6E190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组织儿童体育赛事，落实儿童冬夏令营和文化公益活动。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5CDF4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县委宣传部、教育局、文化旅游体育广电局、团县委、妇联，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05CF60E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358A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79EE2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持续优化数字网络环境，推进网络综合治理体系建设和净网系统专项行动。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0336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7F83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及时发现处置危害儿童身心健康的不良信息，有效净化网络环境，严厉打击违法违规行为。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656D5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儿童安全用网意识和能力不断提升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214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县委网信办、教育局、公安局、文化旅游体育广电局、市场监督管理局，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361736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90C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2C925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筑牢儿童安全发展屏障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62BC4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13970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开展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平安校园行”主题活动。定期开展儿童用品产品质量抽查。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4AEA5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校园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安全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事故、食品安全事故发生率有所下降，儿童产品质量安全水平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" w:eastAsia="zh-CN" w:bidi="ar"/>
              </w:rPr>
              <w:t>不断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提升。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25F55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法院、检察院、教育局、公安局、民政局、卫健局、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市场监管局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77EC3D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28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D93A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五、发展环境友好</w:t>
            </w: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2CF35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健全儿童重点易发意外事故预防和处置机制，防止儿童意外和人身伤害事故发生。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184A6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5051E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广泛开展儿童安全自护、预防校园欺凌等宣传教育，防范学生欺凌事件，严格落实侵害未成年人案件强制报告制度，切实保护儿童的合法权益。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1AD67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涉儿童重点易发意外事故预防和处置机制基本形成。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4810B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法院、检察院、教育局、公安局、民政局、卫健局、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市场监管局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  <w:tr w14:paraId="3FB322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28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CF616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32" w:type="pct"/>
            <w:tcBorders>
              <w:tl2br w:val="nil"/>
              <w:tr2bl w:val="nil"/>
            </w:tcBorders>
            <w:noWrap w:val="0"/>
            <w:vAlign w:val="center"/>
          </w:tcPr>
          <w:p w14:paraId="4560A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积极预防未成年人犯罪</w:t>
            </w:r>
          </w:p>
        </w:tc>
        <w:tc>
          <w:tcPr>
            <w:tcW w:w="302" w:type="pct"/>
            <w:tcBorders>
              <w:tl2br w:val="nil"/>
              <w:tr2bl w:val="nil"/>
            </w:tcBorders>
            <w:noWrap w:val="0"/>
            <w:vAlign w:val="center"/>
          </w:tcPr>
          <w:p w14:paraId="582A1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23" w:type="pct"/>
            <w:tcBorders>
              <w:tl2br w:val="nil"/>
              <w:tr2bl w:val="nil"/>
            </w:tcBorders>
            <w:noWrap w:val="0"/>
            <w:vAlign w:val="center"/>
          </w:tcPr>
          <w:p w14:paraId="37EF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推进实施未成年人违法犯罪分级干预机制。对涉罪未成年人坚持依法惩戒与精准帮教相结合，增强教育矫治效果。</w:t>
            </w:r>
          </w:p>
        </w:tc>
        <w:tc>
          <w:tcPr>
            <w:tcW w:w="967" w:type="pct"/>
            <w:tcBorders>
              <w:tl2br w:val="nil"/>
              <w:tr2bl w:val="nil"/>
            </w:tcBorders>
            <w:noWrap w:val="0"/>
            <w:vAlign w:val="center"/>
          </w:tcPr>
          <w:p w14:paraId="0D493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通过回访帮教等举措，预防重新犯罪，未成年人犯罪保持下降。</w:t>
            </w:r>
          </w:p>
        </w:tc>
        <w:tc>
          <w:tcPr>
            <w:tcW w:w="885" w:type="pct"/>
            <w:tcBorders>
              <w:tl2br w:val="nil"/>
              <w:tr2bl w:val="nil"/>
            </w:tcBorders>
            <w:noWrap w:val="0"/>
            <w:vAlign w:val="center"/>
          </w:tcPr>
          <w:p w14:paraId="76CCA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法院、检察院、县委网信办、教育局、公安局、司法局、团县委、妇联，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各乡镇（开发区）人民政府</w:t>
            </w:r>
          </w:p>
        </w:tc>
      </w:tr>
    </w:tbl>
    <w:p w14:paraId="597249CB">
      <w:pPr>
        <w:pStyle w:val="15"/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sectPr>
      <w:footerReference r:id="rId4" w:type="default"/>
      <w:pgSz w:w="16838" w:h="11906" w:orient="landscape"/>
      <w:pgMar w:top="1361" w:right="1134" w:bottom="1304" w:left="1134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45C30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384EEA">
                          <w:pPr>
                            <w:pStyle w:val="10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Fz5U90BAAC+AwAADgAAAGRycy9lMm9Eb2MueG1srVPBjtMwEL0j8Q+W&#10;7zTZHpYqarqCrRYhIUBa+ADXcRpLtseyp03KB8AfcOLCne/qdzB2ki4slz1wScYz4zfz3ozXN4M1&#10;7KhC1OBqfrUoOVNOQqPdvuafP929WHEWUbhGGHCq5icV+c3m+bN17yu1hA5MowIjEBer3te8Q/RV&#10;UUTZKSviArxyFGwhWIF0DPuiCaIndGuKZVleFz2ExgeQKkbybscgnxDDUwChbbVUW5AHqxyOqEEZ&#10;gUQpdtpHvsndtq2S+KFto0Jmak5MMX+pCNm79C02a1Htg/CdllML4iktPOJkhXZU9AK1FSjYIeh/&#10;oKyWASK0uJBgi5FIVoRYXJWPtLnvhFeZC0kd/UX0+P9g5fvjx8B0U/MlZ05YGvj5+7fzj1/nn1/Z&#10;yyRP72NFWfee8nB4DQMtzeyP5EyshzbY9Cc+jOIk7ukirhqQyXRptVytSgpJis0Hwi8ervsQ8Y0C&#10;y5JR80DTy6KK47uIY+qckqo5uNPG5Aka95eDMJOnSL2PPSYLh90wEdpBcyI+9AyoTgfhC2c9LUHN&#10;He08Z+atI43TvsxGmI3dbAgn6WLNkbPRvMVxrw4+6H2XNy01Ff2rA1KnmUBqY6w9dUdjzRJMK5j2&#10;5s9zznp4d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hc+VP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384EEA">
                    <w:pPr>
                      <w:pStyle w:val="10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88341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1B2DBE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Vkopd4BAAC+AwAADgAAAGRycy9lMm9Eb2MueG1srVPBjtMwEL0j8Q+W&#10;7zTZroSiqukKtlqEhABp4QNcx2ks2R5r7DYpHwB/wIkLd76r38HYSbqwXPbAJRnPjN/MezNe3wzW&#10;sKPCoMHV/GpRcqachEa7fc0/f7p7UXEWonCNMOBUzU8q8JvN82fr3q/UEjowjUJGIC6sel/zLka/&#10;KoogO2VFWIBXjoItoBWRjrgvGhQ9oVtTLMvyZdEDNh5BqhDIux2DfELEpwBC22qptiAPVrk4oqIy&#10;IhKl0Gkf+CZ327ZKxg9tG1RkpubENOYvFSF7l77FZi1WexS+03JqQTylhUecrNCOil6gtiIKdkD9&#10;D5TVEiFAGxcSbDESyYoQi6vykTb3nfAqcyGpg7+IHv4frHx//IhMNzW/5swJSwM/f/92/vHr/PMr&#10;q5I8vQ8ryrr3lBeH1zDQ0sz+QM7EemjRpj/xYRQncU8XcdUQmUyXqmVVlRSSFJsPhF88XPcY4hsF&#10;liWj5kjTy6KK47sQx9Q5JVVzcKeNyRM07i8HYSZPkXofe0xWHHbDRGgHzYn40DOgOh3gF856WoKa&#10;O9p5zsxbRxqnfZkNnI3dbAgn6WLNI2ejeRvHvTp41Psub1pqKvh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pWSil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1B2DBE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C400D"/>
    <w:rsid w:val="00135135"/>
    <w:rsid w:val="003752C8"/>
    <w:rsid w:val="011C44BE"/>
    <w:rsid w:val="019469A3"/>
    <w:rsid w:val="01BC400D"/>
    <w:rsid w:val="02277D98"/>
    <w:rsid w:val="0305345B"/>
    <w:rsid w:val="032D73A3"/>
    <w:rsid w:val="048605CC"/>
    <w:rsid w:val="0560706F"/>
    <w:rsid w:val="0599432F"/>
    <w:rsid w:val="06471FDD"/>
    <w:rsid w:val="079E5C2C"/>
    <w:rsid w:val="07E06245"/>
    <w:rsid w:val="08930ACD"/>
    <w:rsid w:val="095567BF"/>
    <w:rsid w:val="0A003D9B"/>
    <w:rsid w:val="0A621193"/>
    <w:rsid w:val="0A7230E0"/>
    <w:rsid w:val="0A7B2255"/>
    <w:rsid w:val="0BAF7F54"/>
    <w:rsid w:val="0C670CE3"/>
    <w:rsid w:val="0D531267"/>
    <w:rsid w:val="0D676AC1"/>
    <w:rsid w:val="0E7B675C"/>
    <w:rsid w:val="0EF53171"/>
    <w:rsid w:val="0FB7A250"/>
    <w:rsid w:val="12046FD4"/>
    <w:rsid w:val="120E0379"/>
    <w:rsid w:val="14495172"/>
    <w:rsid w:val="145C4EA5"/>
    <w:rsid w:val="14C8253B"/>
    <w:rsid w:val="187F73B4"/>
    <w:rsid w:val="19FB2958"/>
    <w:rsid w:val="1BEDB5EE"/>
    <w:rsid w:val="1C1918CE"/>
    <w:rsid w:val="1C2376BB"/>
    <w:rsid w:val="1CDA7491"/>
    <w:rsid w:val="1DEF6985"/>
    <w:rsid w:val="1EE00481"/>
    <w:rsid w:val="1F02489B"/>
    <w:rsid w:val="1FDF4F5A"/>
    <w:rsid w:val="1FFD18CB"/>
    <w:rsid w:val="20174376"/>
    <w:rsid w:val="20B83463"/>
    <w:rsid w:val="20E24984"/>
    <w:rsid w:val="210E7527"/>
    <w:rsid w:val="22AE0FC2"/>
    <w:rsid w:val="22D84291"/>
    <w:rsid w:val="23C30A9D"/>
    <w:rsid w:val="2449211A"/>
    <w:rsid w:val="24B46637"/>
    <w:rsid w:val="24E52C95"/>
    <w:rsid w:val="25997F2D"/>
    <w:rsid w:val="2668592C"/>
    <w:rsid w:val="2B51698E"/>
    <w:rsid w:val="2B7408CF"/>
    <w:rsid w:val="2C743CC1"/>
    <w:rsid w:val="2D662499"/>
    <w:rsid w:val="2DB4673B"/>
    <w:rsid w:val="2E2E745B"/>
    <w:rsid w:val="2E444588"/>
    <w:rsid w:val="2EE95130"/>
    <w:rsid w:val="2EED4B5A"/>
    <w:rsid w:val="2F7FAB5D"/>
    <w:rsid w:val="2FD7A105"/>
    <w:rsid w:val="2FFF331B"/>
    <w:rsid w:val="30444D13"/>
    <w:rsid w:val="31315B2B"/>
    <w:rsid w:val="31363382"/>
    <w:rsid w:val="33BE0C0F"/>
    <w:rsid w:val="33FFAB18"/>
    <w:rsid w:val="34056568"/>
    <w:rsid w:val="3454517D"/>
    <w:rsid w:val="35A548B0"/>
    <w:rsid w:val="35B9585C"/>
    <w:rsid w:val="377834F5"/>
    <w:rsid w:val="37A367C3"/>
    <w:rsid w:val="37E532CE"/>
    <w:rsid w:val="37FD4CAD"/>
    <w:rsid w:val="37FF03B0"/>
    <w:rsid w:val="38AF1198"/>
    <w:rsid w:val="3A042C84"/>
    <w:rsid w:val="3A276B3B"/>
    <w:rsid w:val="3AD849D6"/>
    <w:rsid w:val="3AEB5859"/>
    <w:rsid w:val="3B8701AA"/>
    <w:rsid w:val="3BBF5322"/>
    <w:rsid w:val="3BC136BC"/>
    <w:rsid w:val="3BFB0198"/>
    <w:rsid w:val="3C03549A"/>
    <w:rsid w:val="3C495460"/>
    <w:rsid w:val="3CFF8570"/>
    <w:rsid w:val="3D286FE2"/>
    <w:rsid w:val="3DEC6707"/>
    <w:rsid w:val="3DFF0020"/>
    <w:rsid w:val="3F1C50AD"/>
    <w:rsid w:val="3F7617AF"/>
    <w:rsid w:val="3F9DEF2E"/>
    <w:rsid w:val="3FDD7760"/>
    <w:rsid w:val="3FFE9AF7"/>
    <w:rsid w:val="3FFF3540"/>
    <w:rsid w:val="401A783F"/>
    <w:rsid w:val="40A23390"/>
    <w:rsid w:val="426D00FA"/>
    <w:rsid w:val="42B775C7"/>
    <w:rsid w:val="42C83582"/>
    <w:rsid w:val="436D1923"/>
    <w:rsid w:val="439E42E3"/>
    <w:rsid w:val="44315157"/>
    <w:rsid w:val="453E7F3C"/>
    <w:rsid w:val="467079F0"/>
    <w:rsid w:val="47E2A7A2"/>
    <w:rsid w:val="47EBCB30"/>
    <w:rsid w:val="47FE4E89"/>
    <w:rsid w:val="47FF65AE"/>
    <w:rsid w:val="485458B8"/>
    <w:rsid w:val="48A56114"/>
    <w:rsid w:val="48FF3A76"/>
    <w:rsid w:val="49F3959E"/>
    <w:rsid w:val="49FFB426"/>
    <w:rsid w:val="4AB64608"/>
    <w:rsid w:val="4AFD3FE5"/>
    <w:rsid w:val="4B7819B6"/>
    <w:rsid w:val="4C1947C9"/>
    <w:rsid w:val="4C237A7B"/>
    <w:rsid w:val="4C2C4B82"/>
    <w:rsid w:val="4C3E48B5"/>
    <w:rsid w:val="4CA24E44"/>
    <w:rsid w:val="4CBE1B86"/>
    <w:rsid w:val="4EDFE63E"/>
    <w:rsid w:val="4F2C4E99"/>
    <w:rsid w:val="4F3C7708"/>
    <w:rsid w:val="4F7D9110"/>
    <w:rsid w:val="4FDA8204"/>
    <w:rsid w:val="4FDE5C44"/>
    <w:rsid w:val="4FFE7865"/>
    <w:rsid w:val="4FFEAE83"/>
    <w:rsid w:val="4FFFCCA2"/>
    <w:rsid w:val="51782617"/>
    <w:rsid w:val="52102850"/>
    <w:rsid w:val="53075452"/>
    <w:rsid w:val="533D03B2"/>
    <w:rsid w:val="53EB6286"/>
    <w:rsid w:val="544FC81D"/>
    <w:rsid w:val="54534C76"/>
    <w:rsid w:val="549E2395"/>
    <w:rsid w:val="55B31E70"/>
    <w:rsid w:val="563F7722"/>
    <w:rsid w:val="56406660"/>
    <w:rsid w:val="57BB325E"/>
    <w:rsid w:val="58711B6E"/>
    <w:rsid w:val="58CD3249"/>
    <w:rsid w:val="590A624B"/>
    <w:rsid w:val="594A55D4"/>
    <w:rsid w:val="59C3464B"/>
    <w:rsid w:val="5A706581"/>
    <w:rsid w:val="5A77B95A"/>
    <w:rsid w:val="5A820986"/>
    <w:rsid w:val="5AD707DC"/>
    <w:rsid w:val="5AEB4FD7"/>
    <w:rsid w:val="5AEF6716"/>
    <w:rsid w:val="5B67354E"/>
    <w:rsid w:val="5BEFE0AB"/>
    <w:rsid w:val="5BFDDB52"/>
    <w:rsid w:val="5D1F603D"/>
    <w:rsid w:val="5DB30610"/>
    <w:rsid w:val="5EEC47BA"/>
    <w:rsid w:val="5EF7D29C"/>
    <w:rsid w:val="5F4F8731"/>
    <w:rsid w:val="5F736898"/>
    <w:rsid w:val="5F9E76ED"/>
    <w:rsid w:val="5FAFD79E"/>
    <w:rsid w:val="5FBBBA5F"/>
    <w:rsid w:val="5FD56E87"/>
    <w:rsid w:val="5FEF2E46"/>
    <w:rsid w:val="5FEF9963"/>
    <w:rsid w:val="5FF436C5"/>
    <w:rsid w:val="5FF547F8"/>
    <w:rsid w:val="5FFBC545"/>
    <w:rsid w:val="6080285E"/>
    <w:rsid w:val="61A04AD9"/>
    <w:rsid w:val="61A60ADB"/>
    <w:rsid w:val="62DB7EA8"/>
    <w:rsid w:val="63381C06"/>
    <w:rsid w:val="63B76FCF"/>
    <w:rsid w:val="63BC6393"/>
    <w:rsid w:val="64216B3E"/>
    <w:rsid w:val="65DF280D"/>
    <w:rsid w:val="66091638"/>
    <w:rsid w:val="669F804A"/>
    <w:rsid w:val="66DF678C"/>
    <w:rsid w:val="670A38BA"/>
    <w:rsid w:val="671FDC38"/>
    <w:rsid w:val="67F5187F"/>
    <w:rsid w:val="69F0323B"/>
    <w:rsid w:val="69FE77A9"/>
    <w:rsid w:val="6A9F2301"/>
    <w:rsid w:val="6AC344AB"/>
    <w:rsid w:val="6B95409A"/>
    <w:rsid w:val="6BBFDCD3"/>
    <w:rsid w:val="6C951E77"/>
    <w:rsid w:val="6CC62031"/>
    <w:rsid w:val="6EB75C59"/>
    <w:rsid w:val="6ECE341F"/>
    <w:rsid w:val="6ED3588F"/>
    <w:rsid w:val="6EED7D49"/>
    <w:rsid w:val="6F75E30C"/>
    <w:rsid w:val="6F7C5C8D"/>
    <w:rsid w:val="6FBFCA44"/>
    <w:rsid w:val="700F3A27"/>
    <w:rsid w:val="70912956"/>
    <w:rsid w:val="714F4CEB"/>
    <w:rsid w:val="726F450D"/>
    <w:rsid w:val="72FEBEF4"/>
    <w:rsid w:val="738A4933"/>
    <w:rsid w:val="73F751C6"/>
    <w:rsid w:val="745368A0"/>
    <w:rsid w:val="74C4779E"/>
    <w:rsid w:val="753D53D6"/>
    <w:rsid w:val="756AA7A8"/>
    <w:rsid w:val="75775A64"/>
    <w:rsid w:val="75A0711B"/>
    <w:rsid w:val="75AB44BA"/>
    <w:rsid w:val="75C630A2"/>
    <w:rsid w:val="75D91027"/>
    <w:rsid w:val="75DF510F"/>
    <w:rsid w:val="75F75AF5"/>
    <w:rsid w:val="75FFEC5F"/>
    <w:rsid w:val="767F2C70"/>
    <w:rsid w:val="76DBFEC9"/>
    <w:rsid w:val="76FF9AE5"/>
    <w:rsid w:val="77C74543"/>
    <w:rsid w:val="77EE92BF"/>
    <w:rsid w:val="77F64515"/>
    <w:rsid w:val="77FD21B2"/>
    <w:rsid w:val="77FF17D1"/>
    <w:rsid w:val="78362EDF"/>
    <w:rsid w:val="78E75809"/>
    <w:rsid w:val="793E3F94"/>
    <w:rsid w:val="79CB0C87"/>
    <w:rsid w:val="7A28716A"/>
    <w:rsid w:val="7A3BC868"/>
    <w:rsid w:val="7ACA0BE0"/>
    <w:rsid w:val="7B7F53CE"/>
    <w:rsid w:val="7BD41121"/>
    <w:rsid w:val="7BD83B2F"/>
    <w:rsid w:val="7BEAD055"/>
    <w:rsid w:val="7BF9F906"/>
    <w:rsid w:val="7C1745DC"/>
    <w:rsid w:val="7C683105"/>
    <w:rsid w:val="7CF696EB"/>
    <w:rsid w:val="7CFB415C"/>
    <w:rsid w:val="7DAECDC8"/>
    <w:rsid w:val="7DC52B3E"/>
    <w:rsid w:val="7DD44624"/>
    <w:rsid w:val="7DFEA3D2"/>
    <w:rsid w:val="7DFF66B6"/>
    <w:rsid w:val="7E455947"/>
    <w:rsid w:val="7E474B10"/>
    <w:rsid w:val="7EAF0B77"/>
    <w:rsid w:val="7EB79675"/>
    <w:rsid w:val="7ED59263"/>
    <w:rsid w:val="7ED7EFB5"/>
    <w:rsid w:val="7ED80FB9"/>
    <w:rsid w:val="7EFD7992"/>
    <w:rsid w:val="7F5DAFCE"/>
    <w:rsid w:val="7F5E6CF9"/>
    <w:rsid w:val="7F5F0FDB"/>
    <w:rsid w:val="7F7E529D"/>
    <w:rsid w:val="7FBB0A06"/>
    <w:rsid w:val="7FBB4EDD"/>
    <w:rsid w:val="7FBFAC55"/>
    <w:rsid w:val="7FBFBF51"/>
    <w:rsid w:val="7FCE87D1"/>
    <w:rsid w:val="7FDA9459"/>
    <w:rsid w:val="7FDB4F10"/>
    <w:rsid w:val="7FDED04F"/>
    <w:rsid w:val="7FDFDF91"/>
    <w:rsid w:val="7FEBC21E"/>
    <w:rsid w:val="7FEF23F6"/>
    <w:rsid w:val="7FFB7DEC"/>
    <w:rsid w:val="7FFFA014"/>
    <w:rsid w:val="7FFFF095"/>
    <w:rsid w:val="85DFCA67"/>
    <w:rsid w:val="8A4D47A9"/>
    <w:rsid w:val="8E98D28D"/>
    <w:rsid w:val="97493D32"/>
    <w:rsid w:val="9777F817"/>
    <w:rsid w:val="98FFACD5"/>
    <w:rsid w:val="99FB7D43"/>
    <w:rsid w:val="9C936C4A"/>
    <w:rsid w:val="9DEED548"/>
    <w:rsid w:val="9EB6E462"/>
    <w:rsid w:val="9FD8D7D6"/>
    <w:rsid w:val="9FFEC103"/>
    <w:rsid w:val="ABDB072D"/>
    <w:rsid w:val="AF7FB0A1"/>
    <w:rsid w:val="AFBEDD6B"/>
    <w:rsid w:val="AFBF9F79"/>
    <w:rsid w:val="AFFF4A00"/>
    <w:rsid w:val="B1FB74A4"/>
    <w:rsid w:val="B3C6A0F5"/>
    <w:rsid w:val="B6C1AF9B"/>
    <w:rsid w:val="B76FC401"/>
    <w:rsid w:val="B7FF9E17"/>
    <w:rsid w:val="BA3601EF"/>
    <w:rsid w:val="BBFD4207"/>
    <w:rsid w:val="BBFEE0D8"/>
    <w:rsid w:val="BBFF7DED"/>
    <w:rsid w:val="BD57614E"/>
    <w:rsid w:val="BDF4013C"/>
    <w:rsid w:val="BF2C97DD"/>
    <w:rsid w:val="BF6B3F9F"/>
    <w:rsid w:val="BF79EDCB"/>
    <w:rsid w:val="BF7F6A44"/>
    <w:rsid w:val="BFB98F09"/>
    <w:rsid w:val="BFE30569"/>
    <w:rsid w:val="BFF415E6"/>
    <w:rsid w:val="BFFA6ECB"/>
    <w:rsid w:val="BFFF3398"/>
    <w:rsid w:val="C7FB4898"/>
    <w:rsid w:val="CB65497C"/>
    <w:rsid w:val="CDABF4F5"/>
    <w:rsid w:val="CFFD1AA2"/>
    <w:rsid w:val="D1BF6C2F"/>
    <w:rsid w:val="D3CEBBBB"/>
    <w:rsid w:val="D3FFE848"/>
    <w:rsid w:val="D5BF6782"/>
    <w:rsid w:val="D78DC2B4"/>
    <w:rsid w:val="D79FED33"/>
    <w:rsid w:val="D7BB26E5"/>
    <w:rsid w:val="DAB6A6AB"/>
    <w:rsid w:val="DBDD6B63"/>
    <w:rsid w:val="DDDF16AE"/>
    <w:rsid w:val="DDFD2EF2"/>
    <w:rsid w:val="DEF67A56"/>
    <w:rsid w:val="DF7F7D03"/>
    <w:rsid w:val="DFDFCEF9"/>
    <w:rsid w:val="DFFD35FF"/>
    <w:rsid w:val="DFFF3091"/>
    <w:rsid w:val="E19C3A9E"/>
    <w:rsid w:val="E6FB4705"/>
    <w:rsid w:val="E7AF498C"/>
    <w:rsid w:val="E93F188D"/>
    <w:rsid w:val="EBEEBE1A"/>
    <w:rsid w:val="ED546B1C"/>
    <w:rsid w:val="EDBEB472"/>
    <w:rsid w:val="EEDF5CC2"/>
    <w:rsid w:val="EF27A67C"/>
    <w:rsid w:val="EFB76A1A"/>
    <w:rsid w:val="EFFB336A"/>
    <w:rsid w:val="F2FB3883"/>
    <w:rsid w:val="F39F893C"/>
    <w:rsid w:val="F5BF5C32"/>
    <w:rsid w:val="F6B97485"/>
    <w:rsid w:val="F6DDE9EC"/>
    <w:rsid w:val="F6EFF4BD"/>
    <w:rsid w:val="F7BFC5D7"/>
    <w:rsid w:val="F7FB4BB9"/>
    <w:rsid w:val="F7FE90E5"/>
    <w:rsid w:val="F9BB89FD"/>
    <w:rsid w:val="F9F7FCFB"/>
    <w:rsid w:val="FAED448B"/>
    <w:rsid w:val="FB59D625"/>
    <w:rsid w:val="FB5AF78B"/>
    <w:rsid w:val="FB5D7DA4"/>
    <w:rsid w:val="FB8DAA6E"/>
    <w:rsid w:val="FBBFD6F9"/>
    <w:rsid w:val="FBD76EEB"/>
    <w:rsid w:val="FBDD454A"/>
    <w:rsid w:val="FBEFC200"/>
    <w:rsid w:val="FBF78E03"/>
    <w:rsid w:val="FBFF4A04"/>
    <w:rsid w:val="FC6FAAD5"/>
    <w:rsid w:val="FCEBD7A8"/>
    <w:rsid w:val="FD57C7FA"/>
    <w:rsid w:val="FDBED1A1"/>
    <w:rsid w:val="FDEDF42A"/>
    <w:rsid w:val="FDF52AA7"/>
    <w:rsid w:val="FDFF940C"/>
    <w:rsid w:val="FE677D2E"/>
    <w:rsid w:val="FEF773DA"/>
    <w:rsid w:val="FF7B4325"/>
    <w:rsid w:val="FF7B881F"/>
    <w:rsid w:val="FF7F2E9F"/>
    <w:rsid w:val="FF7F58B7"/>
    <w:rsid w:val="FF9F30AC"/>
    <w:rsid w:val="FFAF7033"/>
    <w:rsid w:val="FFB688BE"/>
    <w:rsid w:val="FFBF5A6E"/>
    <w:rsid w:val="FFC22D42"/>
    <w:rsid w:val="FFDE4D17"/>
    <w:rsid w:val="FFDF9F46"/>
    <w:rsid w:val="FFE77977"/>
    <w:rsid w:val="FFFF1F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next w:val="1"/>
    <w:qFormat/>
    <w:uiPriority w:val="0"/>
    <w:pPr>
      <w:ind w:firstLine="420" w:firstLineChars="100"/>
    </w:pPr>
  </w:style>
  <w:style w:type="paragraph" w:styleId="5">
    <w:name w:val="Body Text"/>
    <w:basedOn w:val="1"/>
    <w:next w:val="1"/>
    <w:semiHidden/>
    <w:qFormat/>
    <w:uiPriority w:val="0"/>
    <w:pPr>
      <w:jc w:val="center"/>
    </w:pPr>
    <w:rPr>
      <w:sz w:val="44"/>
    </w:rPr>
  </w:style>
  <w:style w:type="paragraph" w:styleId="8">
    <w:name w:val="Normal Indent"/>
    <w:basedOn w:val="1"/>
    <w:next w:val="1"/>
    <w:unhideWhenUsed/>
    <w:qFormat/>
    <w:uiPriority w:val="99"/>
    <w:pPr>
      <w:spacing w:line="300" w:lineRule="auto"/>
      <w:ind w:firstLine="420"/>
    </w:pPr>
    <w:rPr>
      <w:rFonts w:ascii="Calibri" w:hAnsi="Calibri" w:eastAsia="仿宋_GB2312" w:cs="Times New Roman"/>
      <w:sz w:val="24"/>
    </w:rPr>
  </w:style>
  <w:style w:type="paragraph" w:styleId="9">
    <w:name w:val="toc 3"/>
    <w:basedOn w:val="1"/>
    <w:next w:val="1"/>
    <w:qFormat/>
    <w:uiPriority w:val="39"/>
    <w:pPr>
      <w:ind w:left="840" w:leftChars="400"/>
    </w:pPr>
    <w:rPr>
      <w:rFonts w:ascii="等线" w:hAnsi="等线" w:eastAsia="等线" w:cs="宋体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5">
    <w:name w:val="Body Text First Indent 21"/>
    <w:basedOn w:val="16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6">
    <w:name w:val="Body Text Indent1"/>
    <w:basedOn w:val="1"/>
    <w:qFormat/>
    <w:uiPriority w:val="0"/>
    <w:pPr>
      <w:spacing w:after="120"/>
      <w:ind w:left="420" w:leftChars="200"/>
    </w:pPr>
    <w:rPr>
      <w:rFonts w:ascii="等线" w:hAnsi="等线" w:eastAsia="等线" w:cs="Times New Roman"/>
      <w:szCs w:val="22"/>
    </w:rPr>
  </w:style>
  <w:style w:type="paragraph" w:customStyle="1" w:styleId="17">
    <w:name w:val="Body Text Indent"/>
    <w:basedOn w:val="1"/>
    <w:qFormat/>
    <w:uiPriority w:val="0"/>
    <w:pPr>
      <w:spacing w:after="120" w:afterLines="0"/>
      <w:ind w:left="420" w:leftChars="200"/>
    </w:pPr>
    <w:rPr>
      <w:rFonts w:ascii="Times New Roman" w:hAnsi="Times New Roman" w:eastAsia="仿宋_GB2312" w:cs="Times New Roman"/>
      <w:sz w:val="32"/>
      <w:szCs w:val="24"/>
    </w:rPr>
  </w:style>
  <w:style w:type="paragraph" w:customStyle="1" w:styleId="18">
    <w:name w:val="msonormal 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9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10135</Words>
  <Characters>10242</Characters>
  <Lines>0</Lines>
  <Paragraphs>0</Paragraphs>
  <TotalTime>56</TotalTime>
  <ScaleCrop>false</ScaleCrop>
  <LinksUpToDate>false</LinksUpToDate>
  <CharactersWithSpaces>10242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2024-12-07T01:54:00Z</dcterms:created>
  <dc:creator>亦醉亦醒</dc:creator>
  <cp:lastModifiedBy>国文</cp:lastModifiedBy>
  <cp:lastPrinted>2025-05-08T18:32:00Z</cp:lastPrinted>
  <dcterms:modified xsi:type="dcterms:W3CDTF">2025-05-28T10:22:38Z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12DA88B9B86645AF83434F933E082C86_13</vt:lpwstr>
  </property>
  <property fmtid="{D5CDD505-2E9C-101B-9397-08002B2CF9AE}" pid="4" name="KSOTemplateDocerSaveRecord">
    <vt:lpwstr>eyJoZGlkIjoiZDhkZDhhNjcxY2JiMTMwYzQ0ZDkwYmZkOGQwOTVhNWYiLCJ1c2VySWQiOiIzODI4MjM1NzgifQ==</vt:lpwstr>
  </property>
</Properties>
</file>